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80" w:firstLineChars="200"/>
        <w:jc w:val="both"/>
        <w:textAlignment w:val="auto"/>
        <w:rPr>
          <w:rFonts w:hint="eastAsia" w:ascii="微软雅黑" w:hAnsi="微软雅黑" w:eastAsia="微软雅黑" w:cs="微软雅黑"/>
          <w:b w:val="0"/>
          <w:i w:val="0"/>
          <w:caps w:val="0"/>
          <w:color w:val="004458"/>
          <w:spacing w:val="23"/>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-256540</wp:posOffset>
                </wp:positionV>
                <wp:extent cx="520065" cy="289560"/>
                <wp:effectExtent l="4445" t="4445" r="8890" b="10795"/>
                <wp:wrapNone/>
                <wp:docPr id="1" name="文本框 1"/>
                <wp:cNvGraphicFramePr/>
                <a:graphic xmlns:a="http://schemas.openxmlformats.org/drawingml/2006/main">
                  <a:graphicData uri="http://schemas.microsoft.com/office/word/2010/wordprocessingShape">
                    <wps:wsp>
                      <wps:cNvSpPr txBox="1"/>
                      <wps:spPr>
                        <a:xfrm>
                          <a:off x="1446530" y="845820"/>
                          <a:ext cx="520065" cy="289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sz w:val="24"/>
                                <w:szCs w:val="24"/>
                                <w:lang w:eastAsia="zh-CN"/>
                              </w:rPr>
                            </w:pPr>
                            <w:r>
                              <w:rPr>
                                <w:rFonts w:hint="eastAsia"/>
                                <w:b/>
                                <w:bCs/>
                                <w:sz w:val="24"/>
                                <w:szCs w:val="24"/>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pt;margin-top:-20.2pt;height:22.8pt;width:40.95pt;z-index:251658240;mso-width-relative:page;mso-height-relative:page;" fillcolor="#FFFFFF [3201]" filled="t" stroked="t" coordsize="21600,21600" o:gfxdata="UEsDBAoAAAAAAIdO4kAAAAAAAAAAAAAAAAAEAAAAZHJzL1BLAwQUAAAACACHTuJAv6oB29QAAAAH&#10;AQAADwAAAGRycy9kb3ducmV2LnhtbE2OwU7DMBBE70j8g7VI3Fq7SVsgxKkEEhLiRsmFmxtvkwh7&#10;HdluU/6e5QS3He3TzKt3F+/EGWMaA2lYLRUIpC7YkXoN7cfL4h5EyoascYFQwzcm2DXXV7WpbJjp&#10;Hc/73AsuoVQZDUPOUyVl6gb0Ji3DhMS/Y4jeZI6xlzaamcu9k4VSW+nNSLwwmAmfB+y+9iev4XX7&#10;lD+xtW+2LMowt7KLR5e0vr1ZqUcQGS/5D4ZffVaHhp0O4UQ2Ccd5s2ZSw2Kt+GDg4a4EcdCwKUA2&#10;tfzv3/wAUEsDBBQAAAAIAIdO4kC6/ztlRAIAAHMEAAAOAAAAZHJzL2Uyb0RvYy54bWytVMGO2jAQ&#10;vVfqP1i+lwBLKIsIK8qKqhLqrkSrnh3HhqiOx7UNCf2A7h/01Evv/S6+o2MTWLbbU1UOZuw3vJl5&#10;M8PkpqkU2QnrStAZ7XW6lAjNoSj1OqMfPyxejShxnumCKdAio3vh6M305YtJbcaiDxtQhbAESbQb&#10;1yajG+/NOEkc34iKuQ4YoRGUYCvm8WrXSWFZjeyVSvrd7jCpwRbGAhfO4evtEaTTyC+l4P5OSic8&#10;URnF3Hw8bTzzcCbTCRuvLTObkrdpsH/IomKlxqBnqlvmGdna8hlVVXILDqTvcKgSkLLkItaA1fS6&#10;f1Sz2jAjYi0ojjNnmdz/o+Xvd/eWlAX2jhLNKmzR4fvD4cevw89vpBfkqY0bo9fKoJ9v3kATXNt3&#10;h4+h6kbaKnxjPSTgg8EwvUK59xkdDdJRv9VZNJ5wxNPQuZQSjnh/dJ0OI5488hjr/FsBFQlGRi22&#10;MarLdkvnMTa6nlxCWAeqLBalUvFi1/lcWbJj2PJF/IR08SdP3JQmdUaHV2k3Mj/BAveZIleMf37O&#10;gHxKI22Q5yhDsHyTN602ORR7lMzCceac4YsSeZfM+XtmcchQH1wcf4eHVIDJQGtRsgH79W/vwR97&#10;jyglNQ5tRt2XLbOCEvVO41Rco/JhyuNlkL5G4Ym9RPJLRG+rOaBI2HnMLprB36uTKS1Un3C/ZiEq&#10;QkxzjJ1RfzLn/rhKuJ9czGbRCefaML/UK8MDdWiJhtnWgyxj64JMR21a9XCyY3vaLQyrc3mPXo//&#10;Fd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6oB29QAAAAHAQAADwAAAAAAAAABACAAAAAiAAAA&#10;ZHJzL2Rvd25yZXYueG1sUEsBAhQAFAAAAAgAh07iQLr/O2VEAgAAcwQAAA4AAAAAAAAAAQAgAAAA&#10;IwEAAGRycy9lMm9Eb2MueG1sUEsFBgAAAAAGAAYAWQEAANkFAAAAAA==&#10;">
                <v:fill on="t" focussize="0,0"/>
                <v:stroke weight="0.5pt" color="#000000 [3204]" joinstyle="round"/>
                <v:imagedata o:title=""/>
                <o:lock v:ext="edit" aspectratio="f"/>
                <v:textbox>
                  <w:txbxContent>
                    <w:p>
                      <w:pPr>
                        <w:rPr>
                          <w:rFonts w:hint="eastAsia" w:eastAsiaTheme="minorEastAsia"/>
                          <w:b/>
                          <w:bCs/>
                          <w:sz w:val="24"/>
                          <w:szCs w:val="24"/>
                          <w:lang w:eastAsia="zh-CN"/>
                        </w:rPr>
                      </w:pPr>
                      <w:r>
                        <w:rPr>
                          <w:rFonts w:hint="eastAsia"/>
                          <w:b/>
                          <w:bCs/>
                          <w:sz w:val="24"/>
                          <w:szCs w:val="24"/>
                          <w:lang w:eastAsia="zh-CN"/>
                        </w:rPr>
                        <w:t>附件</w:t>
                      </w: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center"/>
        <w:textAlignment w:val="auto"/>
        <w:rPr>
          <w:sz w:val="24"/>
          <w:szCs w:val="24"/>
        </w:rPr>
      </w:pPr>
      <w:r>
        <w:rPr>
          <w:rStyle w:val="5"/>
          <w:rFonts w:ascii="宋体" w:hAnsi="宋体" w:eastAsia="宋体" w:cs="宋体"/>
          <w:color w:val="582423"/>
          <w:kern w:val="0"/>
          <w:sz w:val="24"/>
          <w:szCs w:val="24"/>
          <w:lang w:val="en-US" w:eastAsia="zh-CN" w:bidi="ar"/>
        </w:rPr>
        <w:t>内蒙古重大主题文艺精品创作（2019至2022年）第一批项目名录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微软雅黑" w:hAnsi="微软雅黑" w:eastAsia="微软雅黑" w:cs="微软雅黑"/>
          <w:b w:val="0"/>
          <w:i w:val="0"/>
          <w:caps w:val="0"/>
          <w:color w:val="004458"/>
          <w:spacing w:val="23"/>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一、2019年创作完成项目（13项）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ind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电影类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1、</w:t>
      </w:r>
      <w:r>
        <w:rPr>
          <w:rFonts w:ascii="宋体" w:hAnsi="宋体" w:eastAsia="宋体" w:cs="宋体"/>
          <w:color w:val="582423"/>
          <w:kern w:val="0"/>
          <w:sz w:val="24"/>
          <w:szCs w:val="24"/>
          <w:lang w:val="en-US" w:eastAsia="zh-CN" w:bidi="ar"/>
        </w:rPr>
        <w:t>《海林都》。该片以“爱”为主题，讲述了蒙古族母亲、乌兰牧骑队员阿柔娜养育的上海孤儿与蒙古族兄妹一起传承乌兰牧骑事业的故事，反映“中华民族一家亲，同心共筑中国梦”的时代主题。</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2、</w:t>
      </w:r>
      <w:r>
        <w:rPr>
          <w:rFonts w:ascii="宋体" w:hAnsi="宋体" w:eastAsia="宋体" w:cs="宋体"/>
          <w:color w:val="582423"/>
          <w:kern w:val="0"/>
          <w:sz w:val="24"/>
          <w:szCs w:val="24"/>
          <w:lang w:val="en-US" w:eastAsia="zh-CN" w:bidi="ar"/>
        </w:rPr>
        <w:t>《蒙古烈马》。该片将忽必烈的坐骑“闪电”这匹从历史的辉煌当中走过来的蒙古马与草原男孩巴特尔的成长糅合在一起来展现“蒙古马精神”。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3、《</w:t>
      </w:r>
      <w:r>
        <w:rPr>
          <w:rFonts w:ascii="宋体" w:hAnsi="宋体" w:eastAsia="宋体" w:cs="宋体"/>
          <w:color w:val="582423"/>
          <w:kern w:val="0"/>
          <w:sz w:val="24"/>
          <w:szCs w:val="24"/>
          <w:lang w:val="en-US" w:eastAsia="zh-CN" w:bidi="ar"/>
        </w:rPr>
        <w:t>红色之子•单刀赴会》。该片主要讲述了乌兰夫同志受党中央委派，与试图分裂中国的各类势力开展艰苦斗争，最终粉碎阴谋，在党的领导下奠定了成立内蒙古自治区政府基础的故事，展示乌兰夫同志为实现祖国统一、实行民族区域自治所展现出来的无产阶级革命家风范。</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（二）电视剧类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4.《父亲的草原母亲的河》。该剧以家庭的变迁史为切入点，反映新中国成立70年来民族团结、社会发展、人民富裕的大主题，书写人民群众感天动地建设新中国的奋斗史诗。</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5.《忽必烈》。该剧着眼于中华民族发展历史，全景式展现忽必烈推动国家统一、促进民族融合的历史故事，帮助树立正确的国家观、历史观、民族观、文化观，铸牢中华民族共同体意识。</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（三）舞台剧类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6.舞剧《草原英雄小姐妹》。艺术地再现“草原英雄小姐妹”的集体主义精神，弘扬爱国主义精神。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7.舞剧《骑兵》。以舞蹈语汇表现内蒙古骑兵的光辉历程，反映内蒙古骑兵的历史功绩和在新中国建立过程中的历史地位。</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8.京剧《大盛魁》。取材于同名长篇历史小说，以大盛魁商号为原型，讲述了“莫将商场作沙场，且把死活化生活”的商贸佳话，在弘扬中华优秀传统文化中激励人们不懈奋斗。</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（四）纪录片类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9.纪录电影《热土——影像中的珍贵记忆》。该片以珍贵的历史镜头再现了以乌兰夫同志为代表的老一辈无产阶级革命家，坚决执行党中央决策部署，带领内蒙古走上民族区域自治道路的光辉历程，全面反映了乌兰夫同志为民族团结、祖国统一做出的历史性贡献。</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10.《内蒙古骑兵》。该片讲述了抗日战争胜利之后，内蒙古革命党人，依照党的民族政策，组建“维护群众利益的少数民族自己的军队（毛泽东）”，以及内蒙古骑兵保卫内蒙古解放区、建立内蒙古自治政府、解放全中国过程中的丰功伟绩。</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（五）美术类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11.《草原四季——亮丽北疆美术作品展》。邀请全国知名画家到内蒙古进行采风，创作一批表现内蒙古四季的美术作品，展示祖国北疆亮丽风景线的生动画卷。</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12.《弘扬蒙古马精神——美术、摄影、书法、篆刻展》。围绕传承弘扬“蒙古马精神”主题，在全球范围征集油画、雕塑、摄影、蒙汉文书法篆刻、少儿绘画等作品，并遴选优秀作品进行展出。</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（六）图书类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13.《弘扬蒙古马精神系列图书》。围绕传承发展马文化编辑出版一套图书集成，包括普及理论读物、社科研究读物等。</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二、2019年正在实施项目（8项）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文学类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1、</w:t>
      </w:r>
      <w:r>
        <w:rPr>
          <w:rFonts w:ascii="宋体" w:hAnsi="宋体" w:eastAsia="宋体" w:cs="宋体"/>
          <w:color w:val="582423"/>
          <w:kern w:val="0"/>
          <w:sz w:val="24"/>
          <w:szCs w:val="24"/>
          <w:lang w:val="en-US" w:eastAsia="zh-CN" w:bidi="ar"/>
        </w:rPr>
        <w:t>草原文学现实题材主题创作。重点围绕生态文明建设、弘扬乌兰牧骑精神、航天城建设和发展、弘扬蒙古马精神、守望相助与民族团结、民族与地域文化发展、时代英雄、文化旅游融合发展选题（以冰雪题材为例）、脱贫攻坚、高质量发展、军民融合发展（以朱日和合同战术训练基地为例）等十一个方面，每年推出10部作品。</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exact"/>
        <w:ind w:left="0"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电影类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2、</w:t>
      </w:r>
      <w:r>
        <w:rPr>
          <w:rFonts w:ascii="宋体" w:hAnsi="宋体" w:eastAsia="宋体" w:cs="宋体"/>
          <w:color w:val="582423"/>
          <w:kern w:val="0"/>
          <w:sz w:val="24"/>
          <w:szCs w:val="24"/>
          <w:lang w:val="en-US" w:eastAsia="zh-CN" w:bidi="ar"/>
        </w:rPr>
        <w:t>《奔腾岁月》。以我区著名“马文化之乡”科右中旗牧民养马、赛马的生活为素材，讲述边疆牧区打赢脱贫攻坚战中感人故事，表达人民对美好生活的向往和为追求美好生活而努力奋斗的精神风貌。</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3、</w:t>
      </w:r>
      <w:r>
        <w:rPr>
          <w:rFonts w:ascii="宋体" w:hAnsi="宋体" w:eastAsia="宋体" w:cs="宋体"/>
          <w:color w:val="582423"/>
          <w:kern w:val="0"/>
          <w:sz w:val="24"/>
          <w:szCs w:val="24"/>
          <w:lang w:val="en-US" w:eastAsia="zh-CN" w:bidi="ar"/>
        </w:rPr>
        <w:t>《守望相思树》。该片以三角山哨所一棵“相思树”为线索，讲述了“见义勇为”英雄连长一家三口职守边疆的感人故事，再塑了新时代军人与“军嫂”光辉形象。</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（三）电视剧类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4.《枫叶红了》。通过对民族地区集中连片脱贫攻坚的决定性胜利的艺术呈现，反映各民族齐奔小康之路的奋斗精神。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（四）纪录片类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5.《成吉思汗灵榇西迁》。该片以历史文献资料为基础，真实再现了当年成陵西迁与回归这一重大历史事件及其巨大影响和特殊意义，反映中华民族团结的牢固性。</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6.《胡杨游》。以“胡杨林”为线索，融入阿拉善地区的民俗文化、宗教文化、历史文化以及相应的自然景观，拍摄一部展现内蒙古西部地区丰富旅游景观的纪录片。</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（五）舞台剧类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left"/>
        <w:textAlignment w:val="auto"/>
        <w:rPr>
          <w:rFonts w:hint="eastAsia"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7.话剧《赛汉陶来》。以额济纳旗赛汉陶来苏木孟格图嘎查3位女全国党代表为原型，结合阿拉善盟创建全国民族团结进步示范盟工作，讲述党中央关心和支持边疆民族地区的故事，展现各族干部群众团结奋斗、守望相助的精神风貌。</w:t>
      </w:r>
      <w:r>
        <w:rPr>
          <w:rFonts w:hint="eastAsia" w:ascii="宋体" w:hAnsi="宋体" w:eastAsia="宋体" w:cs="宋体"/>
          <w:color w:val="582423"/>
          <w:kern w:val="0"/>
          <w:sz w:val="24"/>
          <w:szCs w:val="24"/>
          <w:lang w:val="en-US" w:eastAsia="zh-CN" w:bidi="ar"/>
        </w:rPr>
        <w:t xml:space="preserve">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left"/>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8、</w:t>
      </w:r>
      <w:r>
        <w:rPr>
          <w:rFonts w:ascii="宋体" w:hAnsi="宋体" w:eastAsia="宋体" w:cs="宋体"/>
          <w:color w:val="582423"/>
          <w:kern w:val="0"/>
          <w:sz w:val="24"/>
          <w:szCs w:val="24"/>
          <w:lang w:val="en-US" w:eastAsia="zh-CN" w:bidi="ar"/>
        </w:rPr>
        <w:t>二人台《多松年》。讲述了早期蒙古族共产党员多松年以民族振兴、国家富强为使命，不畏牺牲、艰苦奋斗的革命故事。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三、2019年计划启动项目（22项）</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红色百年内蒙古系列</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1.</w:t>
      </w:r>
      <w:r>
        <w:rPr>
          <w:rFonts w:ascii="宋体" w:hAnsi="宋体" w:eastAsia="宋体" w:cs="宋体"/>
          <w:color w:val="582423"/>
          <w:kern w:val="0"/>
          <w:sz w:val="24"/>
          <w:szCs w:val="24"/>
          <w:lang w:val="en-US" w:eastAsia="zh-CN" w:bidi="ar"/>
        </w:rPr>
        <w:t>大型主题油画创作。将历史事件与人物贯穿起来，反映内蒙古自治区在中国共产党领导下发生的翻天覆地的变化。</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2.</w:t>
      </w:r>
      <w:r>
        <w:rPr>
          <w:rFonts w:ascii="宋体" w:hAnsi="宋体" w:eastAsia="宋体" w:cs="宋体"/>
          <w:color w:val="582423"/>
          <w:kern w:val="0"/>
          <w:sz w:val="24"/>
          <w:szCs w:val="24"/>
          <w:lang w:val="en-US" w:eastAsia="zh-CN" w:bidi="ar"/>
        </w:rPr>
        <w:t>大型主题雕塑创作。以内蒙古历史上的英雄人物为主要创作内容，通过雕塑的形式呈现红色百年内蒙古的沧桑变化。其中精品可陈列于自治区爱国主义教育基地或展馆。</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3.</w:t>
      </w:r>
      <w:r>
        <w:rPr>
          <w:rFonts w:ascii="宋体" w:hAnsi="宋体" w:eastAsia="宋体" w:cs="宋体"/>
          <w:color w:val="582423"/>
          <w:kern w:val="0"/>
          <w:sz w:val="24"/>
          <w:szCs w:val="24"/>
          <w:lang w:val="en-US" w:eastAsia="zh-CN" w:bidi="ar"/>
        </w:rPr>
        <w:t>大型主题图书集成。整合区内外专家对党的领导下内蒙古各项事业取得成就进行历史性总结形成图书，或围绕我国第一个自治区为什么会在内蒙古成立、模范自治区是怎么形成的、新时代如何呵护模范自治区的崇高荣誉和推进模范自治区建设等方面进行深入研究。</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4.</w:t>
      </w:r>
      <w:r>
        <w:rPr>
          <w:rFonts w:ascii="宋体" w:hAnsi="宋体" w:eastAsia="宋体" w:cs="宋体"/>
          <w:color w:val="582423"/>
          <w:kern w:val="0"/>
          <w:sz w:val="24"/>
          <w:szCs w:val="24"/>
          <w:lang w:val="en-US" w:eastAsia="zh-CN" w:bidi="ar"/>
        </w:rPr>
        <w:t>大型交响乐《旗帜》。艺术地展现内蒙古各民族始终坚定不移地听党的话、跟党走的豪情壮志，展现内蒙古各族干部群众守望相助、团结奋斗，建设祖国北疆亮丽风景线的伟大实践</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5.大型主题影像展示。以建党100年来内蒙古各个历史阶段的老照片为主，展示内蒙古实现经济繁荣、民族团结、边疆稳定的风雨历程。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6.纪录片《影像中的内蒙古》。通过纪录资料中的影像故事，展现内蒙古在中国共产党领导下从积贫积弱到繁荣稳定的历程。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7.政论片《模范自治区之路》。讲述民族区域自治政策、理论从萌发、诞生到成长的光辉历程，展现马克思主义中国化的民族政策在内蒙古的践行和发展。</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239" w:leftChars="114" w:firstLine="240" w:firstLineChars="100"/>
        <w:jc w:val="both"/>
        <w:textAlignment w:val="auto"/>
        <w:rPr>
          <w:rStyle w:val="5"/>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8.大型主题展览。展现中国共产党领导下的内蒙古逐步走向繁荣的光辉历程。</w:t>
      </w:r>
      <w:r>
        <w:rPr>
          <w:rStyle w:val="5"/>
          <w:rFonts w:ascii="宋体" w:hAnsi="宋体" w:eastAsia="宋体" w:cs="宋体"/>
          <w:color w:val="582423"/>
          <w:kern w:val="0"/>
          <w:sz w:val="24"/>
          <w:szCs w:val="24"/>
          <w:lang w:val="en-US" w:eastAsia="zh-CN" w:bidi="ar"/>
        </w:rPr>
        <w:t>（二）电影类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9.商业电影《天边》。创作中国第一部音乐电影，以唯美音乐、唯美故事、唯美草原，展现唯美内蒙古。</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10.商业电影《英雄会》。以展现紧张、刺激的沙漠赛车赛事为故事背景，创作一部思想性、艺术性和观赏性俱佳的电影作品，演绎中国版的“速度与激情”。</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（三）电视剧类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11.《库布其》。以库布其沙漠化治理过程中发生的感人故事为核心，艺术地再现了内蒙古人民践行习近平生态文明思想，创造沙退人进的生态恢复奇迹，展现中华儿女伟大奋斗精神。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12.《乌兰牧骑》。着眼于乌兰牧骑建立、发展和壮大的历程，讲述草原上红色文艺轻骑兵直接为老百姓服务、为基层服务的苦乐酸甜的故事，彰显乌兰牧骑人“不忘初心、牢记使命”的艺术追求与奉献精神。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bookmarkStart w:id="0" w:name="_GoBack"/>
      <w:bookmarkEnd w:id="0"/>
      <w:r>
        <w:rPr>
          <w:rFonts w:ascii="宋体" w:hAnsi="宋体" w:eastAsia="宋体" w:cs="宋体"/>
          <w:color w:val="582423"/>
          <w:kern w:val="0"/>
          <w:sz w:val="24"/>
          <w:szCs w:val="24"/>
          <w:lang w:val="en-US" w:eastAsia="zh-CN" w:bidi="ar"/>
        </w:rPr>
        <w:t>13.电视动画片《蒙古马》。以鲜明、可爱的蒙古马形象，讲述马与动物、自然以及人之间发生的欢快、感人的丰富故事，弘扬蒙古马精神。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（四）纪录片类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14.政论片《生态优先》。以内蒙古全力打造绿色安全屏障为切入点，讲述内蒙古各族干部群众牢记习近平总书记的殷切嘱托，坚定不移走生态优先、绿色发展之路，为建设青山常在、绿水长流、空气常新的美丽中国而不懈奋斗的故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15.《红色百年内蒙古》。以纪实的手法再现内蒙古在党的领导下，在革命、建设、改革各个时期取得的辉煌成就，展现一个百废待兴的边疆少数民族地区建设成为祖国北疆亮丽风景线的光辉历程。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16.《打赢脱贫攻坚战》。通过讲述内蒙古决胜脱贫攻坚过程中的感人故事，展现在自治区党委政府领导下，全区各族干部群众一鼓作气、顽强作战，着力解决“两不愁三保障”突出问题，如期打赢脱贫攻坚战的光辉业绩。</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（五）美术类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17.《打赢脱贫攻坚战主题展》。组织摄影家、美术家、书法家深入各旗县（区）、嘎查村，围绕“打赢脱贫攻坚战”主题进行作品创作，推出一系列作品，并举办一个主题展览。</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18.《“一带一路”主题版画展》。以科尔沁版画为基础，邀请“一带一路”沿线国家艺术家共同创作，组织以“共建共享”为主题的版画展。</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19.《万里绿色长城图》。以“生态优先、绿色发展”理念为主题，邀请全国知名国画家共同绘制一幅内蒙古自治区绿色发展长卷（规格为：200米×2米）</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20.《万马奔腾图》。以蒙古马为核心元素，邀请全国知名国画家共同绘制一幅长卷，艺术地展现“吃苦耐劳、一往无前，不达目的绝不罢休”的蒙古马精神（规格为：200米×2米）。</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（六）音乐舞蹈曲艺类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21.以“我们的美好生活”为主题，征集热情讴歌新时代美好生活的歌曲、舞蹈、音乐、小戏小品、乌力格尔等短小精湛、群众喜闻乐见的作品。</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（七）杂技类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22.“我们的美好生活”杂技专场演出。以“蒙派杂技”为主体，编排系列反映现实生活主题的杂技作品。</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四、2020年计划启动项目（5项）</w:t>
      </w:r>
    </w:p>
    <w:p>
      <w:pPr>
        <w:keepNext w:val="0"/>
        <w:keepLines w:val="0"/>
        <w:pageBreakBefore w:val="0"/>
        <w:widowControl/>
        <w:numPr>
          <w:numId w:val="0"/>
        </w:numPr>
        <w:suppressLineNumbers w:val="0"/>
        <w:tabs>
          <w:tab w:val="left" w:pos="1090"/>
        </w:tabs>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hint="eastAsia" w:ascii="宋体" w:hAnsi="宋体" w:eastAsia="宋体" w:cs="宋体"/>
          <w:color w:val="582423"/>
          <w:kern w:val="0"/>
          <w:sz w:val="24"/>
          <w:szCs w:val="24"/>
          <w:lang w:val="en-US" w:eastAsia="zh-CN" w:bidi="ar"/>
        </w:rPr>
        <w:t>（一）</w:t>
      </w:r>
      <w:r>
        <w:rPr>
          <w:rStyle w:val="5"/>
          <w:rFonts w:ascii="宋体" w:hAnsi="宋体" w:eastAsia="宋体" w:cs="宋体"/>
          <w:color w:val="582423"/>
          <w:kern w:val="0"/>
          <w:sz w:val="24"/>
          <w:szCs w:val="24"/>
          <w:lang w:val="en-US" w:eastAsia="zh-CN" w:bidi="ar"/>
        </w:rPr>
        <w:t>文学类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hint="eastAsia" w:ascii="宋体" w:hAnsi="宋体" w:eastAsia="宋体" w:cs="宋体"/>
          <w:color w:val="582423"/>
          <w:kern w:val="0"/>
          <w:sz w:val="24"/>
          <w:szCs w:val="24"/>
          <w:lang w:val="en-US" w:eastAsia="zh-CN" w:bidi="ar"/>
        </w:rPr>
        <w:t>1.</w:t>
      </w:r>
      <w:r>
        <w:rPr>
          <w:rFonts w:ascii="宋体" w:hAnsi="宋体" w:eastAsia="宋体" w:cs="宋体"/>
          <w:color w:val="582423"/>
          <w:kern w:val="0"/>
          <w:sz w:val="24"/>
          <w:szCs w:val="24"/>
          <w:lang w:val="en-US" w:eastAsia="zh-CN" w:bidi="ar"/>
        </w:rPr>
        <w:t>纪实文学系列。以中国作协内蒙古创作采风基地为平台，由区内外知名作家创作推出15部现实题材文学作品。</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hint="eastAsia" w:ascii="宋体" w:hAnsi="宋体" w:eastAsia="宋体" w:cs="宋体"/>
          <w:color w:val="582423"/>
          <w:kern w:val="0"/>
          <w:sz w:val="24"/>
          <w:szCs w:val="24"/>
          <w:lang w:val="en-US" w:eastAsia="zh-CN" w:bidi="ar"/>
        </w:rPr>
        <w:t>（二）</w:t>
      </w:r>
      <w:r>
        <w:rPr>
          <w:rStyle w:val="5"/>
          <w:rFonts w:ascii="宋体" w:hAnsi="宋体" w:eastAsia="宋体" w:cs="宋体"/>
          <w:color w:val="582423"/>
          <w:kern w:val="0"/>
          <w:sz w:val="24"/>
          <w:szCs w:val="24"/>
          <w:lang w:val="en-US" w:eastAsia="zh-CN" w:bidi="ar"/>
        </w:rPr>
        <w:t>电影类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2.《人民情怀（暂定名）》。讲述国家三年困难时期，以乌兰夫同志为代表的老一辈无产阶级革命家牵挂养育“三千孤儿”的故事，艺术呈现人民领袖的人民情怀。</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3.商业电影《蒙古马》。以人与马的亲密关系为主线，讲述一家三代人与蒙古马之间感人的故事，颂扬草原儿女吃苦耐劳、一往无前，不达目的绝不罢休的蒙古马精神。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4.商业电影《集宁战役》。以解放战争的宏阔视野，展现集宁战役中指战员和战士的浴血奋战，再现毛泽东等老一辈无产阶级革命家运筹帷幄、决胜千里的战略智慧和领袖风范。</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（三）江格尔、格斯尔（格萨尔）系列</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5.以“江格尔”格斯尔（格萨尔）艺术化转化为主题，组织创作团队围绕英雄史诗说唱改编、长篇广播连续剧、音乐作品、舞台剧、纪录片、动漫、电影、网络剧、绘本、田野调查及音像素材整理、理论研究等项目进行保护传承和深入开发。</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五、广泛征集论证项目（10项）</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（一）电影类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1.商业电影《冰雪少年》。以冰雪运动为主要呈现内容，展现中国少年勇敢、顽强和积极进取的精神风貌。</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2.商业电影《白马湖》。通过讲述蒙古马回归的故事，创作一部反映人与自然和谐关系的电影作品。</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479" w:leftChars="228" w:firstLine="0" w:firstLineChars="0"/>
        <w:jc w:val="both"/>
        <w:textAlignment w:val="auto"/>
        <w:rPr>
          <w:rStyle w:val="5"/>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3.商业电影《瀚海》。一部讲述中国航天与大漠草原深刻渊源的感人故事。</w:t>
      </w:r>
      <w:r>
        <w:rPr>
          <w:rStyle w:val="5"/>
          <w:rFonts w:ascii="宋体" w:hAnsi="宋体" w:eastAsia="宋体" w:cs="宋体"/>
          <w:color w:val="582423"/>
          <w:kern w:val="0"/>
          <w:sz w:val="24"/>
          <w:szCs w:val="24"/>
          <w:lang w:val="en-US" w:eastAsia="zh-CN" w:bidi="ar"/>
        </w:rPr>
        <w:t>（二）电视剧类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4.《守望》。该剧以一家四代人的平凡生活为切入点，融合内蒙古近些年评选出的道德模范感人事迹，通过小家庭反映时代大发展，展现草原儿女守望相助、团结奋斗的精神风貌。</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5.《绣娘与骑手》。该剧以绣娘与骑手之间的爱恨情仇及家国情怀为主线，展现中华儿女精益求精的“工匠精神”以及民族大义面前不屈不挠、敢于牺牲的奉献精神。</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6.《满洲里》。主要讲述满洲里从秘密的红色交通线到中欧班列重要节点的发展历程，反映内蒙古对北开放窗口的历史变迁、异域风情以及与邻国的友好往来。</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7.《内蒙古骑兵》。讲述内蒙古从骑兵大队到建立骑兵师的发展过程，展现抗日战争、解放战争和抗美援朝期间，内蒙古骑兵与共和国共成长、共奋进的辉煌历程。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（三）舞台剧类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Style w:val="5"/>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8.音乐剧《蒙古马》。以音乐剧的形式讲述马与人、马与自然之间关系，展现草原儿女一往无前、吃苦耐劳，不达目的绝不罢休的蒙古马精神。</w:t>
      </w:r>
      <w:r>
        <w:rPr>
          <w:rStyle w:val="5"/>
          <w:rFonts w:ascii="宋体" w:hAnsi="宋体" w:eastAsia="宋体" w:cs="宋体"/>
          <w:color w:val="582423"/>
          <w:kern w:val="0"/>
          <w:sz w:val="24"/>
          <w:szCs w:val="24"/>
          <w:lang w:val="en-US" w:eastAsia="zh-CN" w:bidi="ar"/>
        </w:rPr>
        <w:t>（四）美术类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rFonts w:ascii="宋体" w:hAnsi="宋体" w:eastAsia="宋体" w:cs="宋体"/>
          <w:color w:val="582423"/>
          <w:kern w:val="0"/>
          <w:sz w:val="24"/>
          <w:szCs w:val="24"/>
          <w:lang w:val="en-US" w:eastAsia="zh-CN" w:bidi="ar"/>
        </w:rPr>
      </w:pPr>
      <w:r>
        <w:rPr>
          <w:rFonts w:ascii="宋体" w:hAnsi="宋体" w:eastAsia="宋体" w:cs="宋体"/>
          <w:color w:val="582423"/>
          <w:kern w:val="0"/>
          <w:sz w:val="24"/>
          <w:szCs w:val="24"/>
          <w:lang w:val="en-US" w:eastAsia="zh-CN" w:bidi="ar"/>
        </w:rPr>
        <w:t>9.《“一带一路”主题壁画、岩画展》。以保护传承内蒙古境内的壁画、岩画为主要内容，推广和传播内蒙古壁画、岩画文化。</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2" w:firstLineChars="200"/>
        <w:jc w:val="both"/>
        <w:textAlignment w:val="auto"/>
        <w:rPr>
          <w:rStyle w:val="5"/>
          <w:rFonts w:ascii="宋体" w:hAnsi="宋体" w:eastAsia="宋体" w:cs="宋体"/>
          <w:color w:val="582423"/>
          <w:kern w:val="0"/>
          <w:sz w:val="24"/>
          <w:szCs w:val="24"/>
          <w:lang w:val="en-US" w:eastAsia="zh-CN" w:bidi="ar"/>
        </w:rPr>
      </w:pPr>
      <w:r>
        <w:rPr>
          <w:rStyle w:val="5"/>
          <w:rFonts w:ascii="宋体" w:hAnsi="宋体" w:eastAsia="宋体" w:cs="宋体"/>
          <w:color w:val="582423"/>
          <w:kern w:val="0"/>
          <w:sz w:val="24"/>
          <w:szCs w:val="24"/>
          <w:lang w:val="en-US" w:eastAsia="zh-CN" w:bidi="ar"/>
        </w:rPr>
        <w:t>（五）网络文学类</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exact"/>
        <w:ind w:leftChars="0" w:firstLine="480" w:firstLineChars="200"/>
        <w:jc w:val="both"/>
        <w:textAlignment w:val="auto"/>
        <w:rPr>
          <w:sz w:val="24"/>
          <w:szCs w:val="24"/>
        </w:rPr>
      </w:pPr>
      <w:r>
        <w:rPr>
          <w:rFonts w:ascii="宋体" w:hAnsi="宋体" w:eastAsia="宋体" w:cs="宋体"/>
          <w:color w:val="582423"/>
          <w:kern w:val="0"/>
          <w:sz w:val="24"/>
          <w:szCs w:val="24"/>
          <w:lang w:val="en-US" w:eastAsia="zh-CN" w:bidi="ar"/>
        </w:rPr>
        <w:t>10.落实网络文学创作计划，创作网络小说《白马湖》《狼少年》等。</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10FFD9"/>
    <w:multiLevelType w:val="singleLevel"/>
    <w:tmpl w:val="D010FFD9"/>
    <w:lvl w:ilvl="0" w:tentative="0">
      <w:start w:val="1"/>
      <w:numFmt w:val="chineseCounting"/>
      <w:suff w:val="nothing"/>
      <w:lvlText w:val="（%1）"/>
      <w:lvlJc w:val="left"/>
      <w:rPr>
        <w:rFonts w:hint="eastAsia"/>
      </w:rPr>
    </w:lvl>
  </w:abstractNum>
  <w:abstractNum w:abstractNumId="1">
    <w:nsid w:val="5D86E26A"/>
    <w:multiLevelType w:val="singleLevel"/>
    <w:tmpl w:val="5D86E26A"/>
    <w:lvl w:ilvl="0" w:tentative="0">
      <w:start w:val="1"/>
      <w:numFmt w:val="chineseCounting"/>
      <w:suff w:val="nothing"/>
      <w:lvlText w:val="（%1）"/>
      <w:lvlJc w:val="left"/>
      <w:rPr>
        <w:rFonts w:hint="eastAsia"/>
      </w:rPr>
    </w:lvl>
  </w:abstractNum>
  <w:abstractNum w:abstractNumId="2">
    <w:nsid w:val="6B0EB092"/>
    <w:multiLevelType w:val="singleLevel"/>
    <w:tmpl w:val="6B0EB092"/>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F602A"/>
    <w:rsid w:val="09AF602A"/>
    <w:rsid w:val="45BB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2019-09-05T01:09:00Z</dcterms:created>
  <dc:creator>佛系少女</dc:creator>
  <cp:lastModifiedBy>佛系少女</cp:lastModifiedBy>
  <dcterms:modified xsi:type="dcterms:W3CDTF">2019-09-05T01:23:18Z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